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4A" w:rsidRDefault="0065498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0E534A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沈艳</w:t>
            </w:r>
          </w:p>
        </w:tc>
        <w:tc>
          <w:tcPr>
            <w:tcW w:w="1166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7D101B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0E534A" w:rsidRDefault="006549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970.11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0E534A" w:rsidRDefault="001C323D">
            <w:pPr>
              <w:jc w:val="center"/>
              <w:rPr>
                <w:sz w:val="28"/>
              </w:rPr>
            </w:pPr>
            <w:r w:rsidRPr="001C323D">
              <w:rPr>
                <w:noProof/>
                <w:sz w:val="28"/>
              </w:rPr>
              <w:drawing>
                <wp:inline distT="0" distB="0" distL="0" distR="0">
                  <wp:extent cx="1173480" cy="1505965"/>
                  <wp:effectExtent l="0" t="0" r="7620" b="0"/>
                  <wp:docPr id="2" name="图片 2" descr="F:\我的资料\我的照片\2018.1.11海马体照相馆-签证照\上传硕导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我的资料\我的照片\2018.1.11海马体照相馆-签证照\上传硕导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815" cy="154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34A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朝鲜族</w:t>
            </w:r>
          </w:p>
        </w:tc>
        <w:tc>
          <w:tcPr>
            <w:tcW w:w="1166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0E534A" w:rsidRDefault="006549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0E534A" w:rsidRDefault="000E534A">
            <w:pPr>
              <w:jc w:val="center"/>
              <w:rPr>
                <w:sz w:val="28"/>
              </w:rPr>
            </w:pPr>
          </w:p>
        </w:tc>
      </w:tr>
      <w:tr w:rsidR="000E534A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378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2316" w:type="dxa"/>
            <w:vMerge/>
            <w:noWrap/>
            <w:vAlign w:val="center"/>
          </w:tcPr>
          <w:p w:rsidR="000E534A" w:rsidRDefault="000E534A">
            <w:pPr>
              <w:jc w:val="center"/>
              <w:rPr>
                <w:sz w:val="28"/>
              </w:rPr>
            </w:pPr>
          </w:p>
        </w:tc>
      </w:tr>
      <w:tr w:rsidR="000E534A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E534A" w:rsidRDefault="006549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体育社会学、体育教育训练学</w:t>
            </w:r>
          </w:p>
        </w:tc>
      </w:tr>
      <w:tr w:rsidR="000E534A" w:rsidTr="00654981">
        <w:trPr>
          <w:trHeight w:val="1408"/>
          <w:jc w:val="center"/>
        </w:trPr>
        <w:tc>
          <w:tcPr>
            <w:tcW w:w="1502" w:type="dxa"/>
            <w:noWrap/>
            <w:vAlign w:val="center"/>
          </w:tcPr>
          <w:p w:rsidR="000E534A" w:rsidRDefault="000E534A">
            <w:pPr>
              <w:jc w:val="center"/>
              <w:rPr>
                <w:sz w:val="24"/>
              </w:rPr>
            </w:pPr>
          </w:p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0E534A" w:rsidRDefault="000E534A">
            <w:pPr>
              <w:jc w:val="center"/>
              <w:rPr>
                <w:sz w:val="24"/>
              </w:rPr>
            </w:pPr>
          </w:p>
          <w:p w:rsidR="000E534A" w:rsidRDefault="000E534A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论文：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《普通高校体育教学中竞技教育的缺失及改革思考》（现代教育科学，2011）；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《第21届冬奥会速度滑冰项目竞争格局变化特征分析》（吉林体育学院学报，2011）；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《中国速度滑冰项目冬奥会之路评析与启示》（冰雪运动，2012）；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《中国竞技体育发展路径的变革：从“优先发展”到“共同富裕”》（山东体育学院学报，2014）；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《开放系统理论视角下普通高校体育教育的研究》（高等农业教育，2014）；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《普通高校体育教学的改革路径探究》（山东体育科技，2014）；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《学习型社会背景下的普通高校体育教师职业发展研究》（中国成人教育，2014）；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《普通高校体育教师职业发展的路径选择》（教育与职业，2015）；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《基于需要层次理论的高校体育教师职后教育》（教育与职业，2015）；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《多中心治理理论下的群众体育社团问题分析及治理路径》（首都体育学院学报，2016）。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课题：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制约我国速滑项目冬奥会夺金的社会学因素分析及对策研究，吉林大学基本科研业务费项目，2010.11-2014.01，3万；</w:t>
            </w:r>
          </w:p>
          <w:p w:rsidR="005B6BA7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t>“体医结合”的公共体育教学改革研究，吉林大学本科教学改革研究项目，2013.10-2015.09,0.6万；</w:t>
            </w:r>
          </w:p>
          <w:p w:rsidR="000E534A" w:rsidRPr="005B6BA7" w:rsidRDefault="005B6BA7" w:rsidP="005B6BA7">
            <w:pPr>
              <w:spacing w:after="300"/>
              <w:rPr>
                <w:rFonts w:asciiTheme="minorEastAsia" w:hAnsiTheme="minorEastAsia" w:cs="宋体"/>
                <w:color w:val="494949"/>
                <w:kern w:val="0"/>
                <w:sz w:val="24"/>
                <w:szCs w:val="24"/>
              </w:rPr>
            </w:pPr>
            <w:r w:rsidRPr="005B6BA7">
              <w:rPr>
                <w:rFonts w:asciiTheme="minorEastAsia" w:hAnsiTheme="minorEastAsia" w:cs="宋体" w:hint="eastAsia"/>
                <w:color w:val="494949"/>
                <w:kern w:val="0"/>
                <w:sz w:val="24"/>
                <w:szCs w:val="24"/>
              </w:rPr>
              <w:lastRenderedPageBreak/>
              <w:t>吉林省群众体育社团治理机制研究，吉林省哲社基金办公室，2016.05-2018.06，1.2万。</w:t>
            </w:r>
          </w:p>
        </w:tc>
      </w:tr>
      <w:tr w:rsidR="000E534A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580" w:type="dxa"/>
            <w:gridSpan w:val="6"/>
            <w:noWrap/>
          </w:tcPr>
          <w:p w:rsidR="000E534A" w:rsidRDefault="000E534A">
            <w:pPr>
              <w:jc w:val="center"/>
              <w:rPr>
                <w:sz w:val="24"/>
              </w:rPr>
            </w:pPr>
          </w:p>
        </w:tc>
      </w:tr>
      <w:tr w:rsidR="000E534A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E534A" w:rsidRDefault="006549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0E534A" w:rsidRDefault="000E534A">
            <w:pPr>
              <w:jc w:val="center"/>
              <w:rPr>
                <w:sz w:val="24"/>
              </w:rPr>
            </w:pPr>
          </w:p>
        </w:tc>
      </w:tr>
    </w:tbl>
    <w:p w:rsidR="000E534A" w:rsidRDefault="000E534A"/>
    <w:sectPr w:rsidR="000E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68"/>
    <w:rsid w:val="000E534A"/>
    <w:rsid w:val="001A14F1"/>
    <w:rsid w:val="001C323D"/>
    <w:rsid w:val="004E54C1"/>
    <w:rsid w:val="00533C05"/>
    <w:rsid w:val="005B6BA7"/>
    <w:rsid w:val="00654981"/>
    <w:rsid w:val="007D101B"/>
    <w:rsid w:val="00C61E68"/>
    <w:rsid w:val="00D4305B"/>
    <w:rsid w:val="00E1695F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87A38"/>
  <w15:docId w15:val="{FF4796A3-D338-4095-AE1D-10675E71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2021-04-27T14:23:00Z</dcterms:created>
  <dcterms:modified xsi:type="dcterms:W3CDTF">2023-03-07T01:15:00Z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