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B1E" w:rsidRDefault="007906F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吉林大学体育学院导师信息</w:t>
      </w: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893"/>
        <w:gridCol w:w="1166"/>
        <w:gridCol w:w="1378"/>
        <w:gridCol w:w="1280"/>
        <w:gridCol w:w="1547"/>
        <w:gridCol w:w="2316"/>
      </w:tblGrid>
      <w:tr w:rsidR="00455B1E">
        <w:trPr>
          <w:cantSplit/>
          <w:trHeight w:val="861"/>
          <w:jc w:val="center"/>
        </w:trPr>
        <w:tc>
          <w:tcPr>
            <w:tcW w:w="1502" w:type="dxa"/>
            <w:noWrap/>
            <w:vAlign w:val="center"/>
          </w:tcPr>
          <w:p w:rsidR="00455B1E" w:rsidRDefault="007906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93" w:type="dxa"/>
            <w:noWrap/>
            <w:vAlign w:val="center"/>
          </w:tcPr>
          <w:p w:rsidR="00455B1E" w:rsidRDefault="007906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郑志彬</w:t>
            </w:r>
          </w:p>
        </w:tc>
        <w:tc>
          <w:tcPr>
            <w:tcW w:w="1166" w:type="dxa"/>
            <w:noWrap/>
            <w:vAlign w:val="center"/>
          </w:tcPr>
          <w:p w:rsidR="00455B1E" w:rsidRDefault="007906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78" w:type="dxa"/>
            <w:noWrap/>
            <w:vAlign w:val="center"/>
          </w:tcPr>
          <w:p w:rsidR="00455B1E" w:rsidRDefault="007906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80" w:type="dxa"/>
            <w:noWrap/>
            <w:vAlign w:val="center"/>
          </w:tcPr>
          <w:p w:rsidR="00455B1E" w:rsidRDefault="007906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 w:rsidR="004341F6"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47" w:type="dxa"/>
            <w:noWrap/>
            <w:vAlign w:val="center"/>
          </w:tcPr>
          <w:p w:rsidR="00455B1E" w:rsidRDefault="007906F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1981.08.12</w:t>
            </w:r>
          </w:p>
        </w:tc>
        <w:tc>
          <w:tcPr>
            <w:tcW w:w="2316" w:type="dxa"/>
            <w:vMerge w:val="restart"/>
            <w:noWrap/>
            <w:vAlign w:val="center"/>
          </w:tcPr>
          <w:p w:rsidR="00455B1E" w:rsidRDefault="007906F8">
            <w:pPr>
              <w:jc w:val="left"/>
              <w:rPr>
                <w:sz w:val="28"/>
              </w:rPr>
            </w:pPr>
            <w:r>
              <w:rPr>
                <w:noProof/>
              </w:rPr>
              <w:drawing>
                <wp:inline distT="0" distB="0" distL="114300" distR="114300">
                  <wp:extent cx="1184836" cy="1698512"/>
                  <wp:effectExtent l="0" t="0" r="0" b="0"/>
                  <wp:docPr id="1026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84836" cy="169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B1E">
        <w:trPr>
          <w:cantSplit/>
          <w:trHeight w:val="913"/>
          <w:jc w:val="center"/>
        </w:trPr>
        <w:tc>
          <w:tcPr>
            <w:tcW w:w="1502" w:type="dxa"/>
            <w:noWrap/>
            <w:vAlign w:val="center"/>
          </w:tcPr>
          <w:p w:rsidR="00455B1E" w:rsidRDefault="007906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93" w:type="dxa"/>
            <w:noWrap/>
            <w:vAlign w:val="center"/>
          </w:tcPr>
          <w:p w:rsidR="00455B1E" w:rsidRDefault="007906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1166" w:type="dxa"/>
            <w:noWrap/>
            <w:vAlign w:val="center"/>
          </w:tcPr>
          <w:p w:rsidR="00455B1E" w:rsidRDefault="007906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:rsidR="00455B1E" w:rsidRDefault="007906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378" w:type="dxa"/>
            <w:noWrap/>
            <w:vAlign w:val="center"/>
          </w:tcPr>
          <w:p w:rsidR="00455B1E" w:rsidRDefault="007906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280" w:type="dxa"/>
            <w:noWrap/>
            <w:vAlign w:val="center"/>
          </w:tcPr>
          <w:p w:rsidR="00455B1E" w:rsidRDefault="007906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  <w:p w:rsidR="00455B1E" w:rsidRDefault="007906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47" w:type="dxa"/>
            <w:noWrap/>
            <w:vAlign w:val="center"/>
          </w:tcPr>
          <w:p w:rsidR="00455B1E" w:rsidRDefault="007906F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教授</w:t>
            </w:r>
          </w:p>
        </w:tc>
        <w:tc>
          <w:tcPr>
            <w:tcW w:w="2316" w:type="dxa"/>
            <w:vMerge/>
            <w:noWrap/>
            <w:vAlign w:val="center"/>
          </w:tcPr>
          <w:p w:rsidR="00455B1E" w:rsidRDefault="00455B1E">
            <w:pPr>
              <w:jc w:val="center"/>
              <w:rPr>
                <w:sz w:val="28"/>
              </w:rPr>
            </w:pPr>
          </w:p>
        </w:tc>
      </w:tr>
      <w:tr w:rsidR="00455B1E">
        <w:trPr>
          <w:cantSplit/>
          <w:trHeight w:val="895"/>
          <w:jc w:val="center"/>
        </w:trPr>
        <w:tc>
          <w:tcPr>
            <w:tcW w:w="1502" w:type="dxa"/>
            <w:noWrap/>
            <w:vAlign w:val="center"/>
          </w:tcPr>
          <w:p w:rsidR="00455B1E" w:rsidRDefault="007906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059" w:type="dxa"/>
            <w:gridSpan w:val="2"/>
            <w:noWrap/>
            <w:vAlign w:val="center"/>
          </w:tcPr>
          <w:p w:rsidR="00455B1E" w:rsidRDefault="007906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1378" w:type="dxa"/>
            <w:noWrap/>
            <w:vAlign w:val="center"/>
          </w:tcPr>
          <w:p w:rsidR="00455B1E" w:rsidRDefault="007906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827" w:type="dxa"/>
            <w:gridSpan w:val="2"/>
            <w:noWrap/>
            <w:vAlign w:val="center"/>
          </w:tcPr>
          <w:p w:rsidR="00455B1E" w:rsidRDefault="00C021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管理学博士</w:t>
            </w:r>
          </w:p>
        </w:tc>
        <w:tc>
          <w:tcPr>
            <w:tcW w:w="2316" w:type="dxa"/>
            <w:vMerge/>
            <w:noWrap/>
            <w:vAlign w:val="center"/>
          </w:tcPr>
          <w:p w:rsidR="00455B1E" w:rsidRDefault="00455B1E">
            <w:pPr>
              <w:jc w:val="center"/>
              <w:rPr>
                <w:sz w:val="28"/>
              </w:rPr>
            </w:pPr>
          </w:p>
        </w:tc>
      </w:tr>
      <w:tr w:rsidR="00455B1E">
        <w:trPr>
          <w:trHeight w:val="679"/>
          <w:jc w:val="center"/>
        </w:trPr>
        <w:tc>
          <w:tcPr>
            <w:tcW w:w="1502" w:type="dxa"/>
            <w:noWrap/>
            <w:vAlign w:val="center"/>
          </w:tcPr>
          <w:p w:rsidR="00455B1E" w:rsidRDefault="007906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9580" w:type="dxa"/>
            <w:gridSpan w:val="6"/>
            <w:noWrap/>
            <w:vAlign w:val="center"/>
          </w:tcPr>
          <w:p w:rsidR="00455B1E" w:rsidRDefault="007906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体育教育与运动训练</w:t>
            </w:r>
          </w:p>
        </w:tc>
      </w:tr>
      <w:tr w:rsidR="00455B1E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455B1E" w:rsidRDefault="00455B1E">
            <w:pPr>
              <w:jc w:val="center"/>
              <w:rPr>
                <w:sz w:val="24"/>
              </w:rPr>
            </w:pPr>
          </w:p>
          <w:p w:rsidR="00455B1E" w:rsidRDefault="007906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 w:rsidR="00455B1E" w:rsidRDefault="007906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及课题</w:t>
            </w:r>
          </w:p>
          <w:p w:rsidR="00455B1E" w:rsidRDefault="00455B1E">
            <w:pPr>
              <w:jc w:val="center"/>
              <w:rPr>
                <w:sz w:val="24"/>
              </w:rPr>
            </w:pPr>
          </w:p>
          <w:p w:rsidR="00455B1E" w:rsidRDefault="00455B1E">
            <w:pPr>
              <w:jc w:val="center"/>
              <w:rPr>
                <w:sz w:val="24"/>
              </w:rPr>
            </w:pPr>
          </w:p>
        </w:tc>
        <w:tc>
          <w:tcPr>
            <w:tcW w:w="9580" w:type="dxa"/>
            <w:gridSpan w:val="6"/>
            <w:noWrap/>
          </w:tcPr>
          <w:p w:rsidR="00455B1E" w:rsidRDefault="00455B1E">
            <w:pPr>
              <w:jc w:val="center"/>
              <w:rPr>
                <w:sz w:val="24"/>
              </w:rPr>
            </w:pPr>
          </w:p>
          <w:p w:rsidR="00455B1E" w:rsidRDefault="00455B1E">
            <w:pPr>
              <w:jc w:val="center"/>
              <w:rPr>
                <w:sz w:val="24"/>
              </w:rPr>
            </w:pPr>
          </w:p>
          <w:p w:rsidR="00455B1E" w:rsidRDefault="007906F8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我国城乡体育公共服务的均等化目标及实现途径</w:t>
            </w:r>
          </w:p>
          <w:p w:rsidR="00455B1E" w:rsidRDefault="00455B1E">
            <w:pPr>
              <w:rPr>
                <w:sz w:val="24"/>
              </w:rPr>
            </w:pPr>
            <w:bookmarkStart w:id="0" w:name="_GoBack"/>
            <w:bookmarkEnd w:id="0"/>
          </w:p>
          <w:p w:rsidR="00455B1E" w:rsidRDefault="007906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高校公共体育教师的“导学”理念</w:t>
            </w:r>
          </w:p>
          <w:p w:rsidR="00455B1E" w:rsidRDefault="00455B1E">
            <w:pPr>
              <w:jc w:val="center"/>
              <w:rPr>
                <w:sz w:val="24"/>
              </w:rPr>
            </w:pPr>
          </w:p>
        </w:tc>
      </w:tr>
      <w:tr w:rsidR="00455B1E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455B1E" w:rsidRDefault="007906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</w:p>
        </w:tc>
        <w:tc>
          <w:tcPr>
            <w:tcW w:w="9580" w:type="dxa"/>
            <w:gridSpan w:val="6"/>
            <w:noWrap/>
          </w:tcPr>
          <w:p w:rsidR="00455B1E" w:rsidRDefault="00455B1E">
            <w:pPr>
              <w:jc w:val="center"/>
              <w:rPr>
                <w:sz w:val="24"/>
              </w:rPr>
            </w:pPr>
          </w:p>
          <w:p w:rsidR="00455B1E" w:rsidRDefault="00455B1E">
            <w:pPr>
              <w:jc w:val="center"/>
              <w:rPr>
                <w:sz w:val="24"/>
              </w:rPr>
            </w:pPr>
          </w:p>
          <w:p w:rsidR="00455B1E" w:rsidRDefault="00455B1E">
            <w:pPr>
              <w:jc w:val="center"/>
              <w:rPr>
                <w:sz w:val="24"/>
              </w:rPr>
            </w:pPr>
          </w:p>
          <w:p w:rsidR="00455B1E" w:rsidRDefault="00455B1E">
            <w:pPr>
              <w:jc w:val="center"/>
              <w:rPr>
                <w:sz w:val="24"/>
              </w:rPr>
            </w:pPr>
          </w:p>
          <w:p w:rsidR="00455B1E" w:rsidRDefault="007906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455B1E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455B1E" w:rsidRDefault="007906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获奖情况（荣誉称号）</w:t>
            </w:r>
          </w:p>
        </w:tc>
        <w:tc>
          <w:tcPr>
            <w:tcW w:w="9580" w:type="dxa"/>
            <w:gridSpan w:val="6"/>
            <w:noWrap/>
          </w:tcPr>
          <w:p w:rsidR="00455B1E" w:rsidRDefault="007906F8">
            <w:pPr>
              <w:spacing w:line="380" w:lineRule="exact"/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年全国乒乓球俱乐部联赛甲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比赛获得女子团体第二名</w:t>
            </w:r>
          </w:p>
          <w:p w:rsidR="00455B1E" w:rsidRDefault="007906F8">
            <w:pPr>
              <w:spacing w:line="380" w:lineRule="exact"/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年全国乒乓球俱乐部联赛甲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比赛获得男子团体第二名</w:t>
            </w:r>
          </w:p>
          <w:p w:rsidR="00455B1E" w:rsidRDefault="007906F8">
            <w:pPr>
              <w:spacing w:line="380" w:lineRule="exact"/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年全国大学生乒乓球锦标赛获得超级组女团第三名；高水平组女双第一名，女团第三名，男单第三名，男双第三名</w:t>
            </w:r>
          </w:p>
          <w:p w:rsidR="00455B1E" w:rsidRDefault="007906F8">
            <w:pPr>
              <w:spacing w:line="380" w:lineRule="exact"/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年全国大学生乒乓球锦标赛获得超级组女单第二名，女双第二名，女团第三名；高水平组男双第一名，男单第三名</w:t>
            </w:r>
          </w:p>
          <w:p w:rsidR="00455B1E" w:rsidRDefault="007906F8">
            <w:pPr>
              <w:spacing w:line="380" w:lineRule="exact"/>
              <w:jc w:val="center"/>
            </w:pPr>
            <w:r>
              <w:rPr>
                <w:rFonts w:hint="eastAsia"/>
              </w:rPr>
              <w:t xml:space="preserve"> 2018</w:t>
            </w:r>
            <w:r>
              <w:rPr>
                <w:rFonts w:hint="eastAsia"/>
              </w:rPr>
              <w:t>年国际乒联公开赛白俄罗斯挑战赛女双第三名，</w:t>
            </w:r>
            <w:r>
              <w:rPr>
                <w:rFonts w:hint="eastAsia"/>
              </w:rPr>
              <w:t>U21</w:t>
            </w:r>
            <w:r>
              <w:rPr>
                <w:rFonts w:hint="eastAsia"/>
              </w:rPr>
              <w:t>组获得女单第一名</w:t>
            </w:r>
          </w:p>
          <w:p w:rsidR="00455B1E" w:rsidRDefault="007906F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年泛波罗地海大学生运动会女子团体第一名，女子单打第一名，女子单打第二名，女子单打第三名</w:t>
            </w:r>
          </w:p>
        </w:tc>
      </w:tr>
    </w:tbl>
    <w:p w:rsidR="00455B1E" w:rsidRDefault="00455B1E"/>
    <w:sectPr w:rsidR="00455B1E" w:rsidSect="00455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5CB" w:rsidRDefault="00AB15CB" w:rsidP="00C02162">
      <w:r>
        <w:separator/>
      </w:r>
    </w:p>
  </w:endnote>
  <w:endnote w:type="continuationSeparator" w:id="0">
    <w:p w:rsidR="00AB15CB" w:rsidRDefault="00AB15CB" w:rsidP="00C0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5CB" w:rsidRDefault="00AB15CB" w:rsidP="00C02162">
      <w:r>
        <w:separator/>
      </w:r>
    </w:p>
  </w:footnote>
  <w:footnote w:type="continuationSeparator" w:id="0">
    <w:p w:rsidR="00AB15CB" w:rsidRDefault="00AB15CB" w:rsidP="00C02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905CC"/>
    <w:multiLevelType w:val="singleLevel"/>
    <w:tmpl w:val="F8D2A2C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B1E"/>
    <w:rsid w:val="004341F6"/>
    <w:rsid w:val="00455B1E"/>
    <w:rsid w:val="007906F8"/>
    <w:rsid w:val="00AB15CB"/>
    <w:rsid w:val="00C02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08E0FF"/>
  <w15:docId w15:val="{F2974A33-F2F8-4764-A0B3-7B4A47A5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B1E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5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rsid w:val="00455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55B1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55B1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0216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02162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mingl</cp:lastModifiedBy>
  <cp:revision>6</cp:revision>
  <dcterms:created xsi:type="dcterms:W3CDTF">2021-04-19T01:19:00Z</dcterms:created>
  <dcterms:modified xsi:type="dcterms:W3CDTF">2023-03-02T14:22:00Z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27D11D5476F34382B7FEFCFA3BCE760F</vt:lpwstr>
  </property>
</Properties>
</file>